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5125" w14:textId="77777777" w:rsidR="00061C7E" w:rsidRPr="00DF6468" w:rsidRDefault="00061C7E" w:rsidP="00061C7E">
      <w:pPr>
        <w:rPr>
          <w:sz w:val="28"/>
          <w:szCs w:val="22"/>
        </w:rPr>
      </w:pPr>
      <w:r w:rsidRPr="00DF6468">
        <w:rPr>
          <w:sz w:val="28"/>
          <w:szCs w:val="22"/>
        </w:rPr>
        <w:t xml:space="preserve">                                                    </w:t>
      </w:r>
    </w:p>
    <w:p w14:paraId="33C7345D" w14:textId="77777777" w:rsidR="00061C7E" w:rsidRPr="00DF6468" w:rsidRDefault="00061C7E" w:rsidP="00061C7E">
      <w:pPr>
        <w:jc w:val="center"/>
        <w:rPr>
          <w:rFonts w:ascii="Candara" w:hAnsi="Candara"/>
          <w:b/>
          <w:color w:val="17365D" w:themeColor="text2" w:themeShade="BF"/>
          <w:sz w:val="36"/>
          <w:szCs w:val="36"/>
        </w:rPr>
      </w:pPr>
      <w:r w:rsidRPr="00DF6468">
        <w:rPr>
          <w:rFonts w:ascii="Candara" w:hAnsi="Candara"/>
          <w:noProof/>
          <w:color w:val="17365D" w:themeColor="text2" w:themeShade="BF"/>
          <w:sz w:val="28"/>
          <w:szCs w:val="28"/>
          <w:u w:val="single"/>
          <w:lang w:eastAsia="en-AU"/>
        </w:rPr>
        <w:drawing>
          <wp:anchor distT="0" distB="0" distL="114300" distR="114300" simplePos="0" relativeHeight="251651072" behindDoc="1" locked="0" layoutInCell="1" allowOverlap="1" wp14:anchorId="67CB169F" wp14:editId="752FBBC8">
            <wp:simplePos x="0" y="0"/>
            <wp:positionH relativeFrom="column">
              <wp:posOffset>-197485</wp:posOffset>
            </wp:positionH>
            <wp:positionV relativeFrom="paragraph">
              <wp:posOffset>0</wp:posOffset>
            </wp:positionV>
            <wp:extent cx="1021080" cy="875030"/>
            <wp:effectExtent l="0" t="0" r="7620" b="1270"/>
            <wp:wrapThrough wrapText="bothSides">
              <wp:wrapPolygon edited="0">
                <wp:start x="7254" y="0"/>
                <wp:lineTo x="3627" y="2351"/>
                <wp:lineTo x="0" y="6583"/>
                <wp:lineTo x="0" y="10345"/>
                <wp:lineTo x="403" y="15518"/>
                <wp:lineTo x="806" y="16459"/>
                <wp:lineTo x="7254" y="21161"/>
                <wp:lineTo x="8866" y="21161"/>
                <wp:lineTo x="12493" y="21161"/>
                <wp:lineTo x="14104" y="21161"/>
                <wp:lineTo x="20552" y="16459"/>
                <wp:lineTo x="20955" y="15518"/>
                <wp:lineTo x="21358" y="10345"/>
                <wp:lineTo x="21358" y="6583"/>
                <wp:lineTo x="17731" y="2351"/>
                <wp:lineTo x="14104" y="0"/>
                <wp:lineTo x="7254" y="0"/>
              </wp:wrapPolygon>
            </wp:wrapThrough>
            <wp:docPr id="1" name="Picture 1" descr="O:\St Mary's Manly\All Staff\School Share\Logos 2013\ST Mary's School Logo-1-p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 Mary's Manly\All Staff\School Share\Logos 2013\ST Mary's School Logo-1-page-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080" cy="87503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F6468">
        <w:rPr>
          <w:rFonts w:ascii="Candara" w:hAnsi="Candara"/>
          <w:b/>
          <w:color w:val="17365D" w:themeColor="text2" w:themeShade="BF"/>
          <w:sz w:val="36"/>
          <w:szCs w:val="36"/>
        </w:rPr>
        <w:t xml:space="preserve">St Mary’s Catholic Primary School </w:t>
      </w:r>
    </w:p>
    <w:p w14:paraId="1D3AFB69" w14:textId="2EB9354B" w:rsidR="00061C7E" w:rsidRPr="00DF6468" w:rsidRDefault="00061C7E" w:rsidP="00061C7E">
      <w:pPr>
        <w:jc w:val="center"/>
        <w:rPr>
          <w:rFonts w:ascii="Candara" w:hAnsi="Candara"/>
          <w:b/>
          <w:color w:val="17365D" w:themeColor="text2" w:themeShade="BF"/>
          <w:sz w:val="36"/>
          <w:szCs w:val="36"/>
        </w:rPr>
      </w:pPr>
      <w:r w:rsidRPr="00DF6468">
        <w:rPr>
          <w:rFonts w:ascii="Candara" w:hAnsi="Candara"/>
          <w:b/>
          <w:color w:val="17365D" w:themeColor="text2" w:themeShade="BF"/>
          <w:sz w:val="36"/>
          <w:szCs w:val="36"/>
        </w:rPr>
        <w:t>2 Blue and 2 White</w:t>
      </w:r>
    </w:p>
    <w:p w14:paraId="7ACBA429" w14:textId="123E5085" w:rsidR="00061C7E" w:rsidRPr="00DF6468" w:rsidRDefault="00061C7E" w:rsidP="00061C7E">
      <w:pPr>
        <w:jc w:val="center"/>
        <w:rPr>
          <w:rFonts w:ascii="Candara" w:hAnsi="Candara"/>
          <w:b/>
          <w:color w:val="17365D" w:themeColor="text2" w:themeShade="BF"/>
          <w:sz w:val="36"/>
          <w:szCs w:val="36"/>
        </w:rPr>
      </w:pPr>
      <w:r w:rsidRPr="00DF6468">
        <w:rPr>
          <w:rFonts w:ascii="Candara" w:hAnsi="Candara"/>
          <w:b/>
          <w:color w:val="17365D" w:themeColor="text2" w:themeShade="BF"/>
          <w:sz w:val="36"/>
          <w:szCs w:val="36"/>
        </w:rPr>
        <w:t>2022 Stationery List</w:t>
      </w:r>
    </w:p>
    <w:p w14:paraId="7BA3C2B9" w14:textId="54722D30" w:rsidR="00061C7E" w:rsidRPr="00DF6468" w:rsidRDefault="00061C7E" w:rsidP="00061C7E">
      <w:pPr>
        <w:jc w:val="center"/>
        <w:rPr>
          <w:rFonts w:ascii="Candara" w:hAnsi="Candara"/>
          <w:b/>
          <w:color w:val="17365D" w:themeColor="text2" w:themeShade="BF"/>
          <w:sz w:val="36"/>
          <w:szCs w:val="36"/>
        </w:rPr>
      </w:pPr>
    </w:p>
    <w:p w14:paraId="1C68AFDA" w14:textId="77777777" w:rsidR="00061C7E" w:rsidRPr="00DF6468" w:rsidRDefault="00061C7E" w:rsidP="00061C7E">
      <w:pPr>
        <w:tabs>
          <w:tab w:val="right" w:pos="10348"/>
        </w:tabs>
        <w:rPr>
          <w:rFonts w:ascii="Candara" w:hAnsi="Candara"/>
          <w:sz w:val="28"/>
          <w:szCs w:val="28"/>
        </w:rPr>
      </w:pPr>
      <w:r w:rsidRPr="00DF6468">
        <w:rPr>
          <w:rFonts w:ascii="Candara" w:hAnsi="Candara"/>
          <w:sz w:val="28"/>
          <w:szCs w:val="28"/>
        </w:rPr>
        <w:t>Dear Parents/Carers,</w:t>
      </w:r>
    </w:p>
    <w:p w14:paraId="57B9B2CB" w14:textId="158EA550" w:rsidR="00061C7E" w:rsidRPr="00DF6468" w:rsidRDefault="00061C7E" w:rsidP="00061C7E">
      <w:pPr>
        <w:tabs>
          <w:tab w:val="right" w:pos="10348"/>
        </w:tabs>
        <w:rPr>
          <w:rFonts w:ascii="Candara" w:hAnsi="Candara"/>
          <w:sz w:val="28"/>
          <w:szCs w:val="28"/>
        </w:rPr>
      </w:pPr>
      <w:r w:rsidRPr="00DF6468">
        <w:rPr>
          <w:rFonts w:ascii="Candara" w:hAnsi="Candara"/>
          <w:sz w:val="28"/>
          <w:szCs w:val="28"/>
        </w:rPr>
        <w:tab/>
      </w:r>
    </w:p>
    <w:p w14:paraId="481E8B1E" w14:textId="01B16B8B" w:rsidR="00061C7E" w:rsidRPr="00DF6468" w:rsidRDefault="00061C7E" w:rsidP="00061C7E">
      <w:pPr>
        <w:pStyle w:val="BodyText"/>
        <w:jc w:val="left"/>
        <w:rPr>
          <w:rFonts w:ascii="Candara" w:hAnsi="Candara"/>
          <w:sz w:val="28"/>
          <w:szCs w:val="28"/>
        </w:rPr>
      </w:pPr>
      <w:r w:rsidRPr="00DF6468">
        <w:rPr>
          <w:rFonts w:ascii="Candara" w:hAnsi="Candara"/>
          <w:sz w:val="28"/>
          <w:szCs w:val="28"/>
        </w:rPr>
        <w:t xml:space="preserve">As the year comes to an end, it is time to begin preparing for 2022. Listed below are the stationery and other items that your child will need to start the year. Students will be provided with the exercise books that they require for each subject area. </w:t>
      </w:r>
    </w:p>
    <w:p w14:paraId="0E776A46" w14:textId="77777777" w:rsidR="00061C7E" w:rsidRPr="00DF6468" w:rsidRDefault="00061C7E" w:rsidP="00061C7E">
      <w:pPr>
        <w:pStyle w:val="BodyText"/>
        <w:jc w:val="left"/>
        <w:rPr>
          <w:rFonts w:ascii="Candara" w:hAnsi="Candara"/>
          <w:sz w:val="28"/>
          <w:szCs w:val="28"/>
        </w:rPr>
      </w:pPr>
    </w:p>
    <w:p w14:paraId="15E38877" w14:textId="61D69B23" w:rsidR="00061C7E" w:rsidRPr="00DF6468" w:rsidRDefault="00061C7E" w:rsidP="00061C7E">
      <w:pPr>
        <w:pStyle w:val="BodyText"/>
        <w:jc w:val="left"/>
        <w:rPr>
          <w:rFonts w:ascii="Candara" w:hAnsi="Candara"/>
          <w:sz w:val="28"/>
          <w:szCs w:val="28"/>
        </w:rPr>
      </w:pPr>
    </w:p>
    <w:p w14:paraId="3F6FFCAC" w14:textId="7F284549" w:rsidR="00061C7E" w:rsidRPr="00DF6468" w:rsidRDefault="00061C7E" w:rsidP="00061C7E">
      <w:pPr>
        <w:numPr>
          <w:ilvl w:val="0"/>
          <w:numId w:val="1"/>
        </w:numPr>
        <w:rPr>
          <w:rFonts w:ascii="Candara" w:hAnsi="Candara"/>
          <w:sz w:val="28"/>
          <w:szCs w:val="28"/>
        </w:rPr>
      </w:pPr>
      <w:r w:rsidRPr="00DF6468">
        <w:rPr>
          <w:rFonts w:ascii="Candara" w:hAnsi="Candara"/>
          <w:sz w:val="28"/>
          <w:szCs w:val="28"/>
        </w:rPr>
        <w:t xml:space="preserve">2 x plastic wallet folder </w:t>
      </w:r>
    </w:p>
    <w:p w14:paraId="463D214F" w14:textId="2BDEB375" w:rsidR="00061C7E" w:rsidRPr="00DF6468" w:rsidRDefault="00061C7E" w:rsidP="00061C7E">
      <w:pPr>
        <w:numPr>
          <w:ilvl w:val="0"/>
          <w:numId w:val="2"/>
        </w:numPr>
        <w:rPr>
          <w:rFonts w:ascii="Candara" w:hAnsi="Candara"/>
          <w:sz w:val="28"/>
          <w:szCs w:val="28"/>
        </w:rPr>
      </w:pPr>
      <w:r w:rsidRPr="00DF6468">
        <w:rPr>
          <w:rFonts w:ascii="Candara" w:hAnsi="Candara"/>
          <w:sz w:val="28"/>
          <w:szCs w:val="28"/>
        </w:rPr>
        <w:t xml:space="preserve">6 HB pencils </w:t>
      </w:r>
    </w:p>
    <w:p w14:paraId="3233B0D6" w14:textId="7688E850" w:rsidR="00061C7E" w:rsidRPr="00DF6468" w:rsidRDefault="00061C7E" w:rsidP="00061C7E">
      <w:pPr>
        <w:numPr>
          <w:ilvl w:val="0"/>
          <w:numId w:val="2"/>
        </w:numPr>
        <w:rPr>
          <w:rFonts w:ascii="Candara" w:hAnsi="Candara"/>
          <w:sz w:val="28"/>
          <w:szCs w:val="28"/>
        </w:rPr>
      </w:pPr>
      <w:r w:rsidRPr="00DF6468">
        <w:rPr>
          <w:rFonts w:ascii="Candara" w:hAnsi="Candara"/>
          <w:noProof/>
          <w:sz w:val="28"/>
          <w:szCs w:val="28"/>
        </w:rPr>
        <w:drawing>
          <wp:anchor distT="0" distB="0" distL="114300" distR="114300" simplePos="0" relativeHeight="251660288" behindDoc="0" locked="0" layoutInCell="1" allowOverlap="1" wp14:anchorId="2C13D18F" wp14:editId="6EDFF8FF">
            <wp:simplePos x="0" y="0"/>
            <wp:positionH relativeFrom="column">
              <wp:posOffset>4997339</wp:posOffset>
            </wp:positionH>
            <wp:positionV relativeFrom="paragraph">
              <wp:posOffset>6157</wp:posOffset>
            </wp:positionV>
            <wp:extent cx="1470992" cy="1477559"/>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992" cy="1477559"/>
                    </a:xfrm>
                    <a:prstGeom prst="rect">
                      <a:avLst/>
                    </a:prstGeom>
                    <a:noFill/>
                  </pic:spPr>
                </pic:pic>
              </a:graphicData>
            </a:graphic>
            <wp14:sizeRelH relativeFrom="margin">
              <wp14:pctWidth>0</wp14:pctWidth>
            </wp14:sizeRelH>
            <wp14:sizeRelV relativeFrom="margin">
              <wp14:pctHeight>0</wp14:pctHeight>
            </wp14:sizeRelV>
          </wp:anchor>
        </w:drawing>
      </w:r>
      <w:r w:rsidRPr="00DF6468">
        <w:rPr>
          <w:rFonts w:ascii="Candara" w:hAnsi="Candara"/>
          <w:sz w:val="28"/>
          <w:szCs w:val="28"/>
        </w:rPr>
        <w:t xml:space="preserve">Coloured </w:t>
      </w:r>
      <w:proofErr w:type="spellStart"/>
      <w:r w:rsidRPr="00DF6468">
        <w:rPr>
          <w:rFonts w:ascii="Candara" w:hAnsi="Candara"/>
          <w:sz w:val="28"/>
          <w:szCs w:val="28"/>
        </w:rPr>
        <w:t>textas</w:t>
      </w:r>
      <w:proofErr w:type="spellEnd"/>
      <w:r w:rsidRPr="00DF6468">
        <w:rPr>
          <w:rFonts w:ascii="Candara" w:hAnsi="Candara"/>
          <w:sz w:val="28"/>
          <w:szCs w:val="28"/>
        </w:rPr>
        <w:t xml:space="preserve"> </w:t>
      </w:r>
    </w:p>
    <w:p w14:paraId="0413D31E" w14:textId="00C1AD08" w:rsidR="00061C7E" w:rsidRPr="00DF6468" w:rsidRDefault="00061C7E" w:rsidP="00061C7E">
      <w:pPr>
        <w:numPr>
          <w:ilvl w:val="0"/>
          <w:numId w:val="1"/>
        </w:numPr>
        <w:rPr>
          <w:rFonts w:ascii="Candara" w:hAnsi="Candara"/>
          <w:sz w:val="28"/>
          <w:szCs w:val="28"/>
        </w:rPr>
      </w:pPr>
      <w:r w:rsidRPr="00DF6468">
        <w:rPr>
          <w:rFonts w:ascii="Candara" w:hAnsi="Candara"/>
          <w:sz w:val="28"/>
          <w:szCs w:val="28"/>
        </w:rPr>
        <w:t>Coloured pencils or crayons</w:t>
      </w:r>
      <w:r w:rsidRPr="00DF6468">
        <w:rPr>
          <w:rFonts w:ascii="Candara" w:hAnsi="Candara"/>
          <w:sz w:val="28"/>
          <w:szCs w:val="28"/>
        </w:rPr>
        <w:tab/>
      </w:r>
      <w:r w:rsidRPr="00DF6468">
        <w:rPr>
          <w:rFonts w:ascii="Candara" w:hAnsi="Candara"/>
          <w:sz w:val="28"/>
          <w:szCs w:val="28"/>
        </w:rPr>
        <w:tab/>
      </w:r>
    </w:p>
    <w:p w14:paraId="0796E36B" w14:textId="0978B373" w:rsidR="00061C7E" w:rsidRPr="00DF6468" w:rsidRDefault="00061C7E" w:rsidP="00061C7E">
      <w:pPr>
        <w:numPr>
          <w:ilvl w:val="0"/>
          <w:numId w:val="2"/>
        </w:numPr>
        <w:rPr>
          <w:rFonts w:ascii="Candara" w:hAnsi="Candara"/>
          <w:sz w:val="28"/>
          <w:szCs w:val="28"/>
        </w:rPr>
      </w:pPr>
      <w:r w:rsidRPr="00DF6468">
        <w:rPr>
          <w:rFonts w:ascii="Candara" w:hAnsi="Candara"/>
          <w:sz w:val="28"/>
          <w:szCs w:val="28"/>
        </w:rPr>
        <w:t xml:space="preserve">Sharpener with a shaving catcher (not electric) </w:t>
      </w:r>
    </w:p>
    <w:p w14:paraId="429F3838" w14:textId="39829AAC" w:rsidR="00061C7E" w:rsidRPr="00DF6468" w:rsidRDefault="00061C7E" w:rsidP="00061C7E">
      <w:pPr>
        <w:numPr>
          <w:ilvl w:val="0"/>
          <w:numId w:val="2"/>
        </w:numPr>
        <w:rPr>
          <w:rFonts w:ascii="Candara" w:hAnsi="Candara"/>
          <w:sz w:val="28"/>
          <w:szCs w:val="28"/>
        </w:rPr>
      </w:pPr>
      <w:r w:rsidRPr="00DF6468">
        <w:rPr>
          <w:rFonts w:ascii="Candara" w:hAnsi="Candara"/>
          <w:sz w:val="28"/>
          <w:szCs w:val="28"/>
        </w:rPr>
        <w:t xml:space="preserve">1 x pack Whiteboard markers </w:t>
      </w:r>
    </w:p>
    <w:p w14:paraId="713C8698" w14:textId="77777777" w:rsidR="00061C7E" w:rsidRPr="00DF6468" w:rsidRDefault="00061C7E" w:rsidP="00061C7E">
      <w:pPr>
        <w:numPr>
          <w:ilvl w:val="0"/>
          <w:numId w:val="2"/>
        </w:numPr>
        <w:rPr>
          <w:rFonts w:ascii="Candara" w:hAnsi="Candara"/>
          <w:sz w:val="28"/>
          <w:szCs w:val="28"/>
        </w:rPr>
      </w:pPr>
      <w:r w:rsidRPr="00DF6468">
        <w:rPr>
          <w:rFonts w:ascii="Candara" w:hAnsi="Candara"/>
          <w:sz w:val="28"/>
          <w:szCs w:val="28"/>
        </w:rPr>
        <w:t>Clear 30cm ruler (not bendable)</w:t>
      </w:r>
    </w:p>
    <w:p w14:paraId="3A0475A6" w14:textId="35FF011A" w:rsidR="00061C7E" w:rsidRPr="00DF6468" w:rsidRDefault="00061C7E" w:rsidP="00061C7E">
      <w:pPr>
        <w:numPr>
          <w:ilvl w:val="0"/>
          <w:numId w:val="2"/>
        </w:numPr>
        <w:rPr>
          <w:rFonts w:ascii="Candara" w:hAnsi="Candara"/>
          <w:sz w:val="28"/>
          <w:szCs w:val="28"/>
        </w:rPr>
      </w:pPr>
      <w:r w:rsidRPr="00DF6468">
        <w:rPr>
          <w:rFonts w:ascii="Candara" w:hAnsi="Candara"/>
          <w:sz w:val="28"/>
          <w:szCs w:val="28"/>
        </w:rPr>
        <w:t>Medium Scissors</w:t>
      </w:r>
    </w:p>
    <w:p w14:paraId="582221AB" w14:textId="77777777" w:rsidR="00061C7E" w:rsidRPr="00DF6468" w:rsidRDefault="00061C7E" w:rsidP="00061C7E">
      <w:pPr>
        <w:numPr>
          <w:ilvl w:val="0"/>
          <w:numId w:val="2"/>
        </w:numPr>
        <w:rPr>
          <w:rFonts w:ascii="Candara" w:hAnsi="Candara"/>
          <w:sz w:val="28"/>
          <w:szCs w:val="28"/>
        </w:rPr>
      </w:pPr>
      <w:r w:rsidRPr="00DF6468">
        <w:rPr>
          <w:rFonts w:ascii="Candara" w:hAnsi="Candara"/>
          <w:sz w:val="28"/>
          <w:szCs w:val="28"/>
        </w:rPr>
        <w:t xml:space="preserve">3 x large glue sticks (Bostik Blu </w:t>
      </w:r>
      <w:proofErr w:type="spellStart"/>
      <w:r w:rsidRPr="00DF6468">
        <w:rPr>
          <w:rFonts w:ascii="Candara" w:hAnsi="Candara"/>
          <w:sz w:val="28"/>
          <w:szCs w:val="28"/>
        </w:rPr>
        <w:t>Stik</w:t>
      </w:r>
      <w:proofErr w:type="spellEnd"/>
      <w:r w:rsidRPr="00DF6468">
        <w:rPr>
          <w:rFonts w:ascii="Candara" w:hAnsi="Candara"/>
          <w:sz w:val="28"/>
          <w:szCs w:val="28"/>
        </w:rPr>
        <w:t xml:space="preserve"> only due to WHS)</w:t>
      </w:r>
    </w:p>
    <w:p w14:paraId="30727816" w14:textId="77777777" w:rsidR="00061C7E" w:rsidRPr="00DF6468" w:rsidRDefault="00061C7E" w:rsidP="00061C7E">
      <w:pPr>
        <w:numPr>
          <w:ilvl w:val="0"/>
          <w:numId w:val="2"/>
        </w:numPr>
        <w:rPr>
          <w:rFonts w:ascii="Candara" w:hAnsi="Candara"/>
          <w:sz w:val="28"/>
          <w:szCs w:val="28"/>
        </w:rPr>
      </w:pPr>
      <w:r w:rsidRPr="00DF6468">
        <w:rPr>
          <w:rFonts w:ascii="Candara" w:hAnsi="Candara"/>
          <w:sz w:val="28"/>
          <w:szCs w:val="28"/>
        </w:rPr>
        <w:t xml:space="preserve">1 pencil case </w:t>
      </w:r>
    </w:p>
    <w:p w14:paraId="3275AB1A" w14:textId="6F1439EC" w:rsidR="00061C7E" w:rsidRPr="00DF6468" w:rsidRDefault="00061C7E" w:rsidP="00061C7E">
      <w:pPr>
        <w:numPr>
          <w:ilvl w:val="0"/>
          <w:numId w:val="2"/>
        </w:numPr>
        <w:rPr>
          <w:rFonts w:ascii="Candara" w:hAnsi="Candara"/>
          <w:sz w:val="28"/>
          <w:szCs w:val="28"/>
        </w:rPr>
      </w:pPr>
      <w:r w:rsidRPr="00DF6468">
        <w:rPr>
          <w:rFonts w:ascii="Candara" w:hAnsi="Candara"/>
          <w:sz w:val="28"/>
          <w:szCs w:val="28"/>
        </w:rPr>
        <w:t>Art shirt/smock/oversized t-shirt</w:t>
      </w:r>
    </w:p>
    <w:p w14:paraId="6731C661" w14:textId="1634AA72" w:rsidR="00061C7E" w:rsidRPr="00DF6468" w:rsidRDefault="00061C7E" w:rsidP="00061C7E">
      <w:pPr>
        <w:numPr>
          <w:ilvl w:val="0"/>
          <w:numId w:val="2"/>
        </w:numPr>
        <w:rPr>
          <w:rFonts w:ascii="Candara" w:hAnsi="Candara"/>
          <w:sz w:val="28"/>
          <w:szCs w:val="28"/>
        </w:rPr>
      </w:pPr>
      <w:r w:rsidRPr="00DF6468">
        <w:rPr>
          <w:rFonts w:ascii="Candara" w:hAnsi="Candara"/>
          <w:sz w:val="28"/>
          <w:szCs w:val="28"/>
        </w:rPr>
        <w:t xml:space="preserve">Headphones </w:t>
      </w:r>
    </w:p>
    <w:p w14:paraId="7D7B8591" w14:textId="77777777" w:rsidR="00061C7E" w:rsidRPr="00DF6468" w:rsidRDefault="00061C7E" w:rsidP="00061C7E">
      <w:pPr>
        <w:ind w:left="720"/>
        <w:rPr>
          <w:rFonts w:ascii="Candara" w:hAnsi="Candara"/>
          <w:sz w:val="28"/>
          <w:szCs w:val="28"/>
        </w:rPr>
      </w:pPr>
    </w:p>
    <w:p w14:paraId="54716A82" w14:textId="033C4F23" w:rsidR="00061C7E" w:rsidRPr="00DF6468" w:rsidRDefault="00061C7E" w:rsidP="00061C7E">
      <w:pPr>
        <w:pStyle w:val="BodyText"/>
        <w:ind w:left="720"/>
        <w:rPr>
          <w:rFonts w:ascii="Candara" w:hAnsi="Candara"/>
          <w:sz w:val="28"/>
          <w:szCs w:val="28"/>
        </w:rPr>
      </w:pPr>
    </w:p>
    <w:p w14:paraId="62D6E088" w14:textId="77777777" w:rsidR="00061C7E" w:rsidRPr="00DF6468" w:rsidRDefault="00061C7E" w:rsidP="00061C7E">
      <w:pPr>
        <w:pStyle w:val="BodyText"/>
        <w:ind w:left="720"/>
        <w:rPr>
          <w:rFonts w:ascii="Candara" w:hAnsi="Candara"/>
          <w:sz w:val="28"/>
          <w:szCs w:val="28"/>
        </w:rPr>
      </w:pPr>
    </w:p>
    <w:p w14:paraId="3A98E99F" w14:textId="001DDEE1" w:rsidR="00061C7E" w:rsidRPr="00DF6468" w:rsidRDefault="00061C7E" w:rsidP="00061C7E">
      <w:pPr>
        <w:pStyle w:val="BodyText"/>
        <w:rPr>
          <w:rFonts w:ascii="Candara" w:hAnsi="Candara"/>
          <w:sz w:val="28"/>
          <w:szCs w:val="28"/>
        </w:rPr>
      </w:pPr>
      <w:r w:rsidRPr="00DF6468">
        <w:rPr>
          <w:rFonts w:ascii="Candara" w:hAnsi="Candara"/>
          <w:sz w:val="28"/>
          <w:szCs w:val="28"/>
        </w:rPr>
        <w:t xml:space="preserve">Please ensure that all items are </w:t>
      </w:r>
      <w:r w:rsidRPr="00DF6468">
        <w:rPr>
          <w:rFonts w:ascii="Candara" w:hAnsi="Candara"/>
          <w:b/>
          <w:sz w:val="28"/>
          <w:szCs w:val="28"/>
          <w:u w:val="single"/>
        </w:rPr>
        <w:t>labelled</w:t>
      </w:r>
      <w:r w:rsidRPr="00DF6468">
        <w:rPr>
          <w:rFonts w:ascii="Candara" w:hAnsi="Candara"/>
          <w:sz w:val="28"/>
          <w:szCs w:val="28"/>
        </w:rPr>
        <w:t xml:space="preserve">. This also includes school clothing, lunch boxes, drink bottles etc. Labelling reduces stress and conflict. It saves much time in returning lost property. </w:t>
      </w:r>
    </w:p>
    <w:p w14:paraId="17473BFA" w14:textId="77777777" w:rsidR="00061C7E" w:rsidRPr="00DF6468" w:rsidRDefault="00061C7E" w:rsidP="00061C7E">
      <w:pPr>
        <w:pStyle w:val="BodyText"/>
        <w:ind w:left="720"/>
        <w:rPr>
          <w:rFonts w:ascii="Candara" w:hAnsi="Candara"/>
          <w:sz w:val="28"/>
          <w:szCs w:val="28"/>
        </w:rPr>
      </w:pPr>
    </w:p>
    <w:p w14:paraId="22D496AD" w14:textId="557A8483" w:rsidR="00061C7E" w:rsidRPr="00DF6468" w:rsidRDefault="00061C7E" w:rsidP="00061C7E">
      <w:pPr>
        <w:pStyle w:val="BodyText"/>
        <w:rPr>
          <w:rFonts w:ascii="Candara" w:hAnsi="Candara"/>
          <w:sz w:val="28"/>
          <w:szCs w:val="28"/>
        </w:rPr>
      </w:pPr>
      <w:r w:rsidRPr="00DF6468">
        <w:rPr>
          <w:rFonts w:ascii="Candara" w:hAnsi="Candara"/>
          <w:sz w:val="28"/>
          <w:szCs w:val="28"/>
        </w:rPr>
        <w:t>We wish you all a Merry Christmas, a happy and safe New Year and a wonderful holiday. We are looking forward to working with you all next year.</w:t>
      </w:r>
    </w:p>
    <w:p w14:paraId="7CA2BBED" w14:textId="4AAF0E7A" w:rsidR="00061C7E" w:rsidRPr="00DF6468" w:rsidRDefault="00061C7E" w:rsidP="00061C7E">
      <w:pPr>
        <w:pStyle w:val="BodyText"/>
        <w:rPr>
          <w:rFonts w:ascii="Candara" w:hAnsi="Candara"/>
          <w:sz w:val="28"/>
          <w:szCs w:val="28"/>
        </w:rPr>
      </w:pPr>
      <w:r w:rsidRPr="00DF6468">
        <w:rPr>
          <w:rFonts w:ascii="Candara" w:hAnsi="Candara"/>
          <w:sz w:val="28"/>
          <w:szCs w:val="28"/>
        </w:rPr>
        <w:t>Kind Regards,</w:t>
      </w:r>
    </w:p>
    <w:p w14:paraId="31FC3B8D" w14:textId="5C92F12D" w:rsidR="00061C7E" w:rsidRPr="00DF6468" w:rsidRDefault="00061C7E" w:rsidP="00061C7E">
      <w:pPr>
        <w:pStyle w:val="BodyText"/>
        <w:rPr>
          <w:rFonts w:ascii="Candara" w:hAnsi="Candara"/>
          <w:sz w:val="28"/>
          <w:szCs w:val="28"/>
        </w:rPr>
      </w:pPr>
    </w:p>
    <w:p w14:paraId="7C14E70F" w14:textId="12EB5074" w:rsidR="00061C7E" w:rsidRPr="00DF6468" w:rsidRDefault="00061C7E" w:rsidP="00061C7E">
      <w:pPr>
        <w:pStyle w:val="BodyText"/>
        <w:rPr>
          <w:rFonts w:ascii="Candara" w:hAnsi="Candara"/>
          <w:sz w:val="28"/>
          <w:szCs w:val="28"/>
        </w:rPr>
      </w:pPr>
      <w:r w:rsidRPr="00DF6468">
        <w:rPr>
          <w:rFonts w:ascii="Candara" w:hAnsi="Candara"/>
          <w:sz w:val="28"/>
          <w:szCs w:val="28"/>
        </w:rPr>
        <w:t>Alex Searl and Lisa Williams</w:t>
      </w:r>
    </w:p>
    <w:p w14:paraId="523BCF75" w14:textId="369F8975" w:rsidR="00162078" w:rsidRPr="00DF6468" w:rsidRDefault="00061C7E">
      <w:pPr>
        <w:rPr>
          <w:rFonts w:ascii="Candara" w:hAnsi="Candara"/>
          <w:sz w:val="28"/>
          <w:szCs w:val="28"/>
        </w:rPr>
      </w:pPr>
      <w:r w:rsidRPr="00DF6468">
        <w:rPr>
          <w:rFonts w:ascii="Candara" w:hAnsi="Candara"/>
          <w:sz w:val="28"/>
          <w:szCs w:val="28"/>
        </w:rPr>
        <w:t xml:space="preserve"> </w:t>
      </w:r>
    </w:p>
    <w:sectPr w:rsidR="00162078" w:rsidRPr="00DF6468" w:rsidSect="00DF6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A3E3C"/>
    <w:multiLevelType w:val="hybridMultilevel"/>
    <w:tmpl w:val="6FC433CC"/>
    <w:lvl w:ilvl="0" w:tplc="02582766">
      <w:start w:val="1"/>
      <w:numFmt w:val="bullet"/>
      <w:lvlText w:val=""/>
      <w:lvlJc w:val="left"/>
      <w:pPr>
        <w:tabs>
          <w:tab w:val="num" w:pos="720"/>
        </w:tabs>
        <w:ind w:left="720" w:hanging="360"/>
      </w:pPr>
      <w:rPr>
        <w:rFonts w:ascii="Wingdings" w:hAnsi="Wingdings" w:hint="default"/>
      </w:rPr>
    </w:lvl>
    <w:lvl w:ilvl="1" w:tplc="29F86BBA" w:tentative="1">
      <w:start w:val="1"/>
      <w:numFmt w:val="bullet"/>
      <w:lvlText w:val="o"/>
      <w:lvlJc w:val="left"/>
      <w:pPr>
        <w:tabs>
          <w:tab w:val="num" w:pos="1440"/>
        </w:tabs>
        <w:ind w:left="1440" w:hanging="360"/>
      </w:pPr>
      <w:rPr>
        <w:rFonts w:ascii="Courier New" w:hAnsi="Courier New" w:hint="default"/>
      </w:rPr>
    </w:lvl>
    <w:lvl w:ilvl="2" w:tplc="5A806A16" w:tentative="1">
      <w:start w:val="1"/>
      <w:numFmt w:val="bullet"/>
      <w:lvlText w:val=""/>
      <w:lvlJc w:val="left"/>
      <w:pPr>
        <w:tabs>
          <w:tab w:val="num" w:pos="2160"/>
        </w:tabs>
        <w:ind w:left="2160" w:hanging="360"/>
      </w:pPr>
      <w:rPr>
        <w:rFonts w:ascii="Wingdings" w:hAnsi="Wingdings" w:hint="default"/>
      </w:rPr>
    </w:lvl>
    <w:lvl w:ilvl="3" w:tplc="33082566" w:tentative="1">
      <w:start w:val="1"/>
      <w:numFmt w:val="bullet"/>
      <w:lvlText w:val=""/>
      <w:lvlJc w:val="left"/>
      <w:pPr>
        <w:tabs>
          <w:tab w:val="num" w:pos="2880"/>
        </w:tabs>
        <w:ind w:left="2880" w:hanging="360"/>
      </w:pPr>
      <w:rPr>
        <w:rFonts w:ascii="Symbol" w:hAnsi="Symbol" w:hint="default"/>
      </w:rPr>
    </w:lvl>
    <w:lvl w:ilvl="4" w:tplc="33D01016" w:tentative="1">
      <w:start w:val="1"/>
      <w:numFmt w:val="bullet"/>
      <w:lvlText w:val="o"/>
      <w:lvlJc w:val="left"/>
      <w:pPr>
        <w:tabs>
          <w:tab w:val="num" w:pos="3600"/>
        </w:tabs>
        <w:ind w:left="3600" w:hanging="360"/>
      </w:pPr>
      <w:rPr>
        <w:rFonts w:ascii="Courier New" w:hAnsi="Courier New" w:hint="default"/>
      </w:rPr>
    </w:lvl>
    <w:lvl w:ilvl="5" w:tplc="80A0EF06" w:tentative="1">
      <w:start w:val="1"/>
      <w:numFmt w:val="bullet"/>
      <w:lvlText w:val=""/>
      <w:lvlJc w:val="left"/>
      <w:pPr>
        <w:tabs>
          <w:tab w:val="num" w:pos="4320"/>
        </w:tabs>
        <w:ind w:left="4320" w:hanging="360"/>
      </w:pPr>
      <w:rPr>
        <w:rFonts w:ascii="Wingdings" w:hAnsi="Wingdings" w:hint="default"/>
      </w:rPr>
    </w:lvl>
    <w:lvl w:ilvl="6" w:tplc="82BAA5A2" w:tentative="1">
      <w:start w:val="1"/>
      <w:numFmt w:val="bullet"/>
      <w:lvlText w:val=""/>
      <w:lvlJc w:val="left"/>
      <w:pPr>
        <w:tabs>
          <w:tab w:val="num" w:pos="5040"/>
        </w:tabs>
        <w:ind w:left="5040" w:hanging="360"/>
      </w:pPr>
      <w:rPr>
        <w:rFonts w:ascii="Symbol" w:hAnsi="Symbol" w:hint="default"/>
      </w:rPr>
    </w:lvl>
    <w:lvl w:ilvl="7" w:tplc="DEB41E5E" w:tentative="1">
      <w:start w:val="1"/>
      <w:numFmt w:val="bullet"/>
      <w:lvlText w:val="o"/>
      <w:lvlJc w:val="left"/>
      <w:pPr>
        <w:tabs>
          <w:tab w:val="num" w:pos="5760"/>
        </w:tabs>
        <w:ind w:left="5760" w:hanging="360"/>
      </w:pPr>
      <w:rPr>
        <w:rFonts w:ascii="Courier New" w:hAnsi="Courier New" w:hint="default"/>
      </w:rPr>
    </w:lvl>
    <w:lvl w:ilvl="8" w:tplc="819266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AA36CE"/>
    <w:multiLevelType w:val="hybridMultilevel"/>
    <w:tmpl w:val="D1CC00F8"/>
    <w:lvl w:ilvl="0" w:tplc="02582766">
      <w:start w:val="1"/>
      <w:numFmt w:val="bullet"/>
      <w:lvlText w:val=""/>
      <w:lvlJc w:val="left"/>
      <w:pPr>
        <w:tabs>
          <w:tab w:val="num" w:pos="720"/>
        </w:tabs>
        <w:ind w:left="720" w:hanging="360"/>
      </w:pPr>
      <w:rPr>
        <w:rFonts w:ascii="Wingdings" w:hAnsi="Wingdings" w:hint="default"/>
      </w:rPr>
    </w:lvl>
    <w:lvl w:ilvl="1" w:tplc="AB6E261C" w:tentative="1">
      <w:start w:val="1"/>
      <w:numFmt w:val="bullet"/>
      <w:lvlText w:val="o"/>
      <w:lvlJc w:val="left"/>
      <w:pPr>
        <w:tabs>
          <w:tab w:val="num" w:pos="1440"/>
        </w:tabs>
        <w:ind w:left="1440" w:hanging="360"/>
      </w:pPr>
      <w:rPr>
        <w:rFonts w:ascii="Courier New" w:hAnsi="Courier New" w:hint="default"/>
      </w:rPr>
    </w:lvl>
    <w:lvl w:ilvl="2" w:tplc="6CF45EA0" w:tentative="1">
      <w:start w:val="1"/>
      <w:numFmt w:val="bullet"/>
      <w:lvlText w:val=""/>
      <w:lvlJc w:val="left"/>
      <w:pPr>
        <w:tabs>
          <w:tab w:val="num" w:pos="2160"/>
        </w:tabs>
        <w:ind w:left="2160" w:hanging="360"/>
      </w:pPr>
      <w:rPr>
        <w:rFonts w:ascii="Wingdings" w:hAnsi="Wingdings" w:hint="default"/>
      </w:rPr>
    </w:lvl>
    <w:lvl w:ilvl="3" w:tplc="9D8A5316" w:tentative="1">
      <w:start w:val="1"/>
      <w:numFmt w:val="bullet"/>
      <w:lvlText w:val=""/>
      <w:lvlJc w:val="left"/>
      <w:pPr>
        <w:tabs>
          <w:tab w:val="num" w:pos="2880"/>
        </w:tabs>
        <w:ind w:left="2880" w:hanging="360"/>
      </w:pPr>
      <w:rPr>
        <w:rFonts w:ascii="Symbol" w:hAnsi="Symbol" w:hint="default"/>
      </w:rPr>
    </w:lvl>
    <w:lvl w:ilvl="4" w:tplc="E7564A48" w:tentative="1">
      <w:start w:val="1"/>
      <w:numFmt w:val="bullet"/>
      <w:lvlText w:val="o"/>
      <w:lvlJc w:val="left"/>
      <w:pPr>
        <w:tabs>
          <w:tab w:val="num" w:pos="3600"/>
        </w:tabs>
        <w:ind w:left="3600" w:hanging="360"/>
      </w:pPr>
      <w:rPr>
        <w:rFonts w:ascii="Courier New" w:hAnsi="Courier New" w:hint="default"/>
      </w:rPr>
    </w:lvl>
    <w:lvl w:ilvl="5" w:tplc="3B3CDC8A" w:tentative="1">
      <w:start w:val="1"/>
      <w:numFmt w:val="bullet"/>
      <w:lvlText w:val=""/>
      <w:lvlJc w:val="left"/>
      <w:pPr>
        <w:tabs>
          <w:tab w:val="num" w:pos="4320"/>
        </w:tabs>
        <w:ind w:left="4320" w:hanging="360"/>
      </w:pPr>
      <w:rPr>
        <w:rFonts w:ascii="Wingdings" w:hAnsi="Wingdings" w:hint="default"/>
      </w:rPr>
    </w:lvl>
    <w:lvl w:ilvl="6" w:tplc="53124198" w:tentative="1">
      <w:start w:val="1"/>
      <w:numFmt w:val="bullet"/>
      <w:lvlText w:val=""/>
      <w:lvlJc w:val="left"/>
      <w:pPr>
        <w:tabs>
          <w:tab w:val="num" w:pos="5040"/>
        </w:tabs>
        <w:ind w:left="5040" w:hanging="360"/>
      </w:pPr>
      <w:rPr>
        <w:rFonts w:ascii="Symbol" w:hAnsi="Symbol" w:hint="default"/>
      </w:rPr>
    </w:lvl>
    <w:lvl w:ilvl="7" w:tplc="D388A322" w:tentative="1">
      <w:start w:val="1"/>
      <w:numFmt w:val="bullet"/>
      <w:lvlText w:val="o"/>
      <w:lvlJc w:val="left"/>
      <w:pPr>
        <w:tabs>
          <w:tab w:val="num" w:pos="5760"/>
        </w:tabs>
        <w:ind w:left="5760" w:hanging="360"/>
      </w:pPr>
      <w:rPr>
        <w:rFonts w:ascii="Courier New" w:hAnsi="Courier New" w:hint="default"/>
      </w:rPr>
    </w:lvl>
    <w:lvl w:ilvl="8" w:tplc="F95289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7E"/>
    <w:rsid w:val="00061C7E"/>
    <w:rsid w:val="00162078"/>
    <w:rsid w:val="00A67C1D"/>
    <w:rsid w:val="00D574AD"/>
    <w:rsid w:val="00DF6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23AD"/>
  <w15:chartTrackingRefBased/>
  <w15:docId w15:val="{C7B4396B-18F5-48D4-9961-00AA06D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C7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1C7E"/>
    <w:pPr>
      <w:jc w:val="both"/>
    </w:pPr>
    <w:rPr>
      <w:rFonts w:ascii="Comic Sans MS" w:hAnsi="Comic Sans MS"/>
    </w:rPr>
  </w:style>
  <w:style w:type="character" w:customStyle="1" w:styleId="BodyTextChar">
    <w:name w:val="Body Text Char"/>
    <w:basedOn w:val="DefaultParagraphFont"/>
    <w:link w:val="BodyText"/>
    <w:rsid w:val="00061C7E"/>
    <w:rPr>
      <w:rFonts w:ascii="Comic Sans MS" w:eastAsia="Times"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Harrison-Williams</dc:creator>
  <cp:keywords/>
  <dc:description/>
  <cp:lastModifiedBy>Alexandra Searl</cp:lastModifiedBy>
  <cp:revision>2</cp:revision>
  <dcterms:created xsi:type="dcterms:W3CDTF">2021-11-25T03:02:00Z</dcterms:created>
  <dcterms:modified xsi:type="dcterms:W3CDTF">2021-11-25T03:33:00Z</dcterms:modified>
</cp:coreProperties>
</file>